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7B76" w14:textId="5AF93F61" w:rsidR="000E4E9E" w:rsidRPr="000E4E9E" w:rsidRDefault="000E4E9E" w:rsidP="000E4E9E">
      <w:pPr>
        <w:spacing w:after="120"/>
        <w:jc w:val="center"/>
        <w:rPr>
          <w:b/>
          <w:bCs/>
          <w:lang w:val="en-US"/>
        </w:rPr>
      </w:pPr>
      <w:r w:rsidRPr="000E4E9E">
        <w:rPr>
          <w:b/>
          <w:bCs/>
        </w:rPr>
        <w:t>KÝ KẾT QUY CHẾ PHỐI HỢP</w:t>
      </w:r>
    </w:p>
    <w:p w14:paraId="104E8CBC" w14:textId="735B3E3C" w:rsidR="000E4E9E" w:rsidRPr="000E4E9E" w:rsidRDefault="000E4E9E" w:rsidP="000E4E9E">
      <w:pPr>
        <w:spacing w:after="120"/>
        <w:jc w:val="center"/>
        <w:rPr>
          <w:b/>
          <w:bCs/>
        </w:rPr>
      </w:pPr>
      <w:r w:rsidRPr="000E4E9E">
        <w:rPr>
          <w:b/>
          <w:bCs/>
        </w:rPr>
        <w:t>GIỮA TRUNG TÂM Y TẾ KHU VỰC BÌNH XUYÊN VÀ CÁC XÃ TRONG TRIỂN KHAI NHIỆM VỤ CHĂM SÓC SỨC KHỎE NHÂN DÂN</w:t>
      </w:r>
    </w:p>
    <w:p w14:paraId="4A928A8B" w14:textId="65E0147D" w:rsidR="000E4E9E" w:rsidRPr="000E4E9E" w:rsidRDefault="000E4E9E" w:rsidP="003958C0">
      <w:pPr>
        <w:spacing w:after="120"/>
        <w:ind w:firstLine="720"/>
        <w:jc w:val="both"/>
        <w:rPr>
          <w:lang w:val="en-US"/>
        </w:rPr>
      </w:pPr>
      <w:r w:rsidRPr="000E4E9E">
        <w:t>Ngày 06/5/2026, Trung tâm Y tế khu vực Bình Xuyên đã tổ chức hội nghị ký kết Quy chế phối hợp với UBND các xã Bình Nguyên, Bình Xuyên, Bình Tuyền, Xuân Lãng nhằm tăng cường hiệu quả quản lý và triển khai nhiệm vụ chăm sóc, bảo vệ sức khỏe Nhân dân trên địa bàn.</w:t>
      </w:r>
    </w:p>
    <w:p w14:paraId="2B8CE8B9" w14:textId="607EE935" w:rsidR="000E4E9E" w:rsidRPr="000E4E9E" w:rsidRDefault="000E4E9E" w:rsidP="003958C0">
      <w:pPr>
        <w:spacing w:after="120"/>
        <w:ind w:firstLine="720"/>
        <w:jc w:val="both"/>
        <w:rPr>
          <w:lang w:val="en-US"/>
        </w:rPr>
      </w:pPr>
      <w:r w:rsidRPr="000E4E9E">
        <w:t>Tham dự hội nghị có đồng chí Phùng Thị Thu Hà – Phó Giám đốc Sở Y tế tỉnh Phú Thọ; lãnh đạo các phòng chuyên môn thuộc Sở Y tế; Ban Giám đốc Trung tâm Y tế khu vực Bình Xuyên; lãnh đạo UBND các xã; cùng đại diện các phòng, khoa chuyên môn, cán bộ liên quan của Trung tâm và các địa phương.</w:t>
      </w:r>
    </w:p>
    <w:p w14:paraId="4D0FC97C" w14:textId="7FC5825F" w:rsidR="000E4E9E" w:rsidRPr="000E4E9E" w:rsidRDefault="000E4E9E" w:rsidP="003958C0">
      <w:pPr>
        <w:spacing w:after="120"/>
        <w:ind w:firstLine="720"/>
        <w:jc w:val="both"/>
        <w:rPr>
          <w:lang w:val="en-US"/>
        </w:rPr>
      </w:pPr>
      <w:r w:rsidRPr="000E4E9E">
        <w:t>Quy chế phối hợp được xây dựng trên cơ sở các văn bản chỉ đạo của Trung ương và của tỉnh, với mục tiêu tăng cường sự gắn kết giữa đơn vị sự nghiệp y tế và chính quyền cơ sở trong công tác bảo vệ, chăm sóc và nâng cao sức khỏe Nhân dân. Nội dung quy chế quy định cụ thể phạm vi, nguyên tắc, phương thức và trách nhiệm phối hợp giữa hai bên, bảo đảm tính thống nhất, đồng bộ và phù hợp với thực tiễn.</w:t>
      </w:r>
    </w:p>
    <w:p w14:paraId="3D89F63A" w14:textId="2E3A3195" w:rsidR="000E4E9E" w:rsidRPr="000E4E9E" w:rsidRDefault="000E4E9E" w:rsidP="003958C0">
      <w:pPr>
        <w:spacing w:after="120"/>
        <w:ind w:firstLine="720"/>
        <w:jc w:val="both"/>
      </w:pPr>
      <w:r w:rsidRPr="000E4E9E">
        <w:t xml:space="preserve">Theo </w:t>
      </w:r>
      <w:r>
        <w:rPr>
          <w:lang w:val="en-US"/>
        </w:rPr>
        <w:t>đó</w:t>
      </w:r>
      <w:r w:rsidRPr="000E4E9E">
        <w:t>, Trung tâm Y tế khu vực Bình Xuyên giữ vai trò nòng cốt về chuyên môn, có trách nhiệm tham mưu cho Sở Y tế; đồng thời hướng dẫn, giám sát, hỗ trợ chuyên môn, kỹ thuật đối với Trạm Y tế các xã. Bên cạnh đó, Trung tâm phối hợp với UBND xã triển khai các hoạt động quản lý nhà nước về y tế, góp phần nâng cao chất lượng dịch vụ y tế tại địa phương.</w:t>
      </w:r>
    </w:p>
    <w:p w14:paraId="59720FB2" w14:textId="098CEA56" w:rsidR="000E4E9E" w:rsidRPr="000E4E9E" w:rsidRDefault="000E4E9E" w:rsidP="003958C0">
      <w:pPr>
        <w:spacing w:after="120"/>
        <w:ind w:firstLine="720"/>
        <w:jc w:val="both"/>
        <w:rPr>
          <w:lang w:val="en-US"/>
        </w:rPr>
      </w:pPr>
      <w:r w:rsidRPr="000E4E9E">
        <w:t>Về phía địa phương, UBND các xã chịu trách nhiệm quản lý toàn diện hoạt động của Trạm Y tế về tổ chức bộ máy, nhân lực, tài chính và cơ sở vật chất; đồng thời chủ trì xây dựng và tổ chức thực hiện các kế hoạch y tế phù hợp với định hướng của ngành và nhu cầu thực tế của người dân.</w:t>
      </w:r>
    </w:p>
    <w:p w14:paraId="6179516C" w14:textId="4E10813C" w:rsidR="000E4E9E" w:rsidRDefault="000E4E9E" w:rsidP="003958C0">
      <w:pPr>
        <w:spacing w:after="120"/>
        <w:ind w:firstLine="720"/>
        <w:jc w:val="both"/>
        <w:rPr>
          <w:lang w:val="en-US"/>
        </w:rPr>
      </w:pPr>
      <w:r w:rsidRPr="000E4E9E">
        <w:t xml:space="preserve">Hai bên thống nhất phối hợp triển khai toàn diện các lĩnh vực trọng tâm như: y tế dự phòng, phòng chống dịch bệnh; khám bệnh, chữa bệnh và phục hồi chức năng; công tác dân số và phát triển; an toàn thực phẩm; quản lý dược, vật tư, trang thiết bị y tế; thực hiện chính sách bảo hiểm y tế; quản lý hành nghề y, dược ngoài công lập. Đồng thời, tăng cường phối hợp trong công tác kiểm tra, giám sát, đào tạo, chuyển giao kỹ thuật và nâng cao năng lực cho đội ngũ y tế cơ sở. Đặc biệt, công tác tuyên truyền, phổ biến chính sách pháp luật về y tế được xác định là nhiệm vụ xuyên suốt; các chương trình mục tiêu, dự án y tế sẽ được triển khai đồng bộ, gắn với cơ </w:t>
      </w:r>
      <w:r w:rsidRPr="000E4E9E">
        <w:lastRenderedPageBreak/>
        <w:t>chế trao đổi thông tin linh hoạt, kịp thời xử lý các tình huống phát sinh, nhất là trong phòng, chống dịch bệnh và các sự kiện y tế công cộng</w:t>
      </w:r>
      <w:r w:rsidR="00C04459">
        <w:t>…</w:t>
      </w:r>
    </w:p>
    <w:p w14:paraId="5A8FB2F2" w14:textId="6F6D96D5" w:rsidR="00C04459" w:rsidRPr="00C04459" w:rsidRDefault="00C04459" w:rsidP="003958C0">
      <w:pPr>
        <w:spacing w:after="120"/>
        <w:ind w:firstLine="720"/>
        <w:jc w:val="both"/>
        <w:rPr>
          <w:lang w:val="en-US"/>
        </w:rPr>
      </w:pPr>
      <w:r w:rsidRPr="00C04459">
        <w:rPr>
          <w:lang w:val="en-US"/>
        </w:rPr>
        <w:t>Thông qua quy chế, trách nhiệm của mỗi bên được phân định rõ ràng, tạo cơ sở pháp lý quan trọng để huy động nguồn lực, phát huy</w:t>
      </w:r>
      <w:r>
        <w:rPr>
          <w:lang w:val="en-US"/>
        </w:rPr>
        <w:t xml:space="preserve"> </w:t>
      </w:r>
      <w:r w:rsidRPr="00C04459">
        <w:rPr>
          <w:lang w:val="en-US"/>
        </w:rPr>
        <w:t>hiệu quả phối hợp, từng bước nâng cao chất lượng dịch vụ y tế cơ sở, đáp ứng tốt hơn nhu cầu chăm sóc sức khỏe Nhân dân trong tình hình mới.</w:t>
      </w:r>
    </w:p>
    <w:p w14:paraId="452A4DD3" w14:textId="54C6ECA1" w:rsidR="000E4E9E" w:rsidRPr="000E4E9E" w:rsidRDefault="000E4E9E" w:rsidP="003958C0">
      <w:pPr>
        <w:spacing w:after="120"/>
        <w:ind w:firstLine="720"/>
        <w:jc w:val="both"/>
        <w:rPr>
          <w:lang w:val="en-US"/>
        </w:rPr>
      </w:pPr>
      <w:r w:rsidRPr="000E4E9E">
        <w:t>Phát biểu tại hội nghị, TTƯT, BSCKII Phan Kim Trọng – Giám đốc Trung tâm Y tế khu vực Bình Xuyên nhấn mạnh, việc ký kết Quy chế phối hợp không chỉ là bước cụ thể hóa các chủ trương, chính sách của Đảng và Nhà nước mà còn là giải pháp thiết thực nhằm nâng cao hiệu lực, hiệu quả hoạt động của hệ thống y tế cơ sở. Đồng chí đề nghị, sau ký kết, các đơn vị cần nhanh chóng xây dựng kế hoạch triển khai cụ thể với tinh thần “rõ người, rõ việc, rõ trách nhiệm, rõ hiệu quả”; tăng cường phối hợp chặt chẽ, đồng bộ trong tổ chức thực hiện. Trung tâm Y tế khu vực Bình Xuyên cam kết sẽ đồng hành, hỗ trợ chuyên môn, tạo điều kiện tốt nhất để các địa phương triển khai hiệu quả các nhiệm vụ y tế.</w:t>
      </w:r>
    </w:p>
    <w:p w14:paraId="106E9D37" w14:textId="7B5083CB" w:rsidR="000E4E9E" w:rsidRPr="000E4E9E" w:rsidRDefault="000E4E9E" w:rsidP="003958C0">
      <w:pPr>
        <w:spacing w:after="120"/>
        <w:ind w:firstLine="720"/>
        <w:jc w:val="both"/>
        <w:rPr>
          <w:lang w:val="en-US"/>
        </w:rPr>
      </w:pPr>
      <w:r w:rsidRPr="000E4E9E">
        <w:t xml:space="preserve">Đại diện UBND các xã, đồng chí </w:t>
      </w:r>
      <w:r w:rsidR="00C04459">
        <w:rPr>
          <w:lang w:val="en-US"/>
        </w:rPr>
        <w:t xml:space="preserve">Nguyễn </w:t>
      </w:r>
      <w:r w:rsidRPr="000E4E9E">
        <w:t>Trọng Thành – Phó Chủ tịch UBND xã Bình Nguyên bày tỏ sự đồng tình, nhất trí cao với nội dung Quy chế; khẳng định đây là cơ sở quan trọng để nâng cao hiệu quả công tác y tế tại địa phương. Đồng chí nhấn mạnh, các xã sẽ thực hiện tốt chức năng, nhiệm vụ; chủ động phối hợp với Trung tâm Y tế khu vực Bình Xuyên, đồng thời tạo mọi điều kiện thuận lợi để Trạm Y tế xã hoạt động hiệu quả, góp phần nâng cao chất lượng chăm sóc sức khỏe Nhân dân.</w:t>
      </w:r>
    </w:p>
    <w:p w14:paraId="42FFCF22" w14:textId="5ADCFA2E" w:rsidR="000E4E9E" w:rsidRPr="000E4E9E" w:rsidRDefault="000E4E9E" w:rsidP="003958C0">
      <w:pPr>
        <w:spacing w:after="120"/>
        <w:ind w:firstLine="720"/>
        <w:jc w:val="both"/>
      </w:pPr>
      <w:r w:rsidRPr="000E4E9E">
        <w:t xml:space="preserve">Phát biểu chỉ đạo tại hội nghị, đồng chí Phùng Thị Thu Hà – Phó Giám đốc Sở Y tế ghi nhận và đánh giá cao những nỗ lực của ngành y tế trong bối cảnh còn nhiều khó khăn </w:t>
      </w:r>
      <w:r>
        <w:rPr>
          <w:lang w:val="en-US"/>
        </w:rPr>
        <w:t>trước đây.</w:t>
      </w:r>
      <w:r w:rsidRPr="000E4E9E">
        <w:t xml:space="preserve"> Đồng chí nhấn mạnh, trong bối cảnh thực hiện mô hình chính quyền địa phương hai cấp, hoạt động y tế cơ sở có nhiều thay đổi, đòi hỏi sự phối hợp chặt chẽ, linh hoạt hơn giữa các đơn vị. Việc ban hành và triển khai Quy chế phối hợp là hết sức cần thiết, phù hợp với thực tiễn. </w:t>
      </w:r>
    </w:p>
    <w:p w14:paraId="02C713C0" w14:textId="6A3AB323" w:rsidR="000E4E9E" w:rsidRPr="00C04459" w:rsidRDefault="000E4E9E" w:rsidP="003958C0">
      <w:pPr>
        <w:spacing w:after="120"/>
        <w:ind w:firstLine="720"/>
        <w:jc w:val="both"/>
        <w:rPr>
          <w:lang w:val="en-US"/>
        </w:rPr>
      </w:pPr>
      <w:r w:rsidRPr="000E4E9E">
        <w:t>Đồng chí đề nghị Trung tâm Y tế khu vực Bình Xuyên tiếp tục phát huy vai trò hướng dẫn, hỗ trợ chuyên môn cho các địa phương; UBND các xã quan tâm chỉ đạo, huy động các nguồn lực, tạo điều kiện thuận lợi để Trạm Y tế phát huy hiệu quả hoạt động; các Trạm Y tế cần chủ động khắc phục khó khăn, nâng cao năng lực, đáp ứng yêu cầu nhiệm vụ trong tình hình mới, góp phần thực hiện tốt công tác chăm sóc và bảo vệ sức khỏe Nhân dân.</w:t>
      </w:r>
    </w:p>
    <w:p w14:paraId="33F7DF5C" w14:textId="4660ADD6" w:rsidR="00665E36" w:rsidRDefault="000E4E9E" w:rsidP="003958C0">
      <w:pPr>
        <w:spacing w:after="120"/>
        <w:ind w:firstLine="720"/>
        <w:jc w:val="both"/>
        <w:rPr>
          <w:lang w:val="en-US"/>
        </w:rPr>
      </w:pPr>
      <w:r w:rsidRPr="000E4E9E">
        <w:lastRenderedPageBreak/>
        <w:t>Hội nghị ký kết Quy chế phối hợp đã diễn ra thành công, đánh dấu bước phát triển mới trong mối quan hệ phối hợp giữa Trung tâm Y tế khu vực Bình Xuyên và chính quyền các xã</w:t>
      </w:r>
      <w:r w:rsidR="00C04459">
        <w:rPr>
          <w:lang w:val="en-US"/>
        </w:rPr>
        <w:t xml:space="preserve">, </w:t>
      </w:r>
      <w:r w:rsidRPr="000E4E9E">
        <w:t>góp phần củng cố hệ thống y tế cơ sở ngày càng vững mạnh, hướng tới mục tiêu chăm sóc sức khỏe toàn diện cho Nhân dân.</w:t>
      </w:r>
    </w:p>
    <w:p w14:paraId="2905B4E3" w14:textId="43C16128" w:rsidR="000E4E9E" w:rsidRPr="000E4E9E" w:rsidRDefault="003958C0" w:rsidP="000E4E9E">
      <w:pPr>
        <w:spacing w:after="120"/>
        <w:jc w:val="both"/>
        <w:rPr>
          <w:lang w:val="en-US"/>
        </w:rPr>
      </w:pPr>
      <w:r>
        <w:drawing>
          <wp:inline distT="0" distB="0" distL="0" distR="0" wp14:anchorId="0F1FB7CB" wp14:editId="00574073">
            <wp:extent cx="5943600" cy="3344545"/>
            <wp:effectExtent l="0" t="0" r="0" b="8255"/>
            <wp:docPr id="1451676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drawing>
          <wp:inline distT="0" distB="0" distL="0" distR="0" wp14:anchorId="4EDAAA1B" wp14:editId="102897E1">
            <wp:extent cx="5943600" cy="3336925"/>
            <wp:effectExtent l="0" t="0" r="0" b="0"/>
            <wp:docPr id="539116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r>
        <w:lastRenderedPageBreak/>
        <w:drawing>
          <wp:inline distT="0" distB="0" distL="0" distR="0" wp14:anchorId="35BCB2F6" wp14:editId="0DCDDE71">
            <wp:extent cx="5943600" cy="4622165"/>
            <wp:effectExtent l="0" t="0" r="0" b="6985"/>
            <wp:docPr id="182205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22165"/>
                    </a:xfrm>
                    <a:prstGeom prst="rect">
                      <a:avLst/>
                    </a:prstGeom>
                    <a:noFill/>
                    <a:ln>
                      <a:noFill/>
                    </a:ln>
                  </pic:spPr>
                </pic:pic>
              </a:graphicData>
            </a:graphic>
          </wp:inline>
        </w:drawing>
      </w:r>
      <w:r>
        <w:drawing>
          <wp:inline distT="0" distB="0" distL="0" distR="0" wp14:anchorId="232A6973" wp14:editId="5CC1C17C">
            <wp:extent cx="5943600" cy="3346450"/>
            <wp:effectExtent l="0" t="0" r="0" b="6350"/>
            <wp:docPr id="1801436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lastRenderedPageBreak/>
        <w:drawing>
          <wp:inline distT="0" distB="0" distL="0" distR="0" wp14:anchorId="2D1C31B4" wp14:editId="18324D07">
            <wp:extent cx="5943600" cy="3342005"/>
            <wp:effectExtent l="0" t="0" r="0" b="0"/>
            <wp:docPr id="1828240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drawing>
          <wp:inline distT="0" distB="0" distL="0" distR="0" wp14:anchorId="2DAB8076" wp14:editId="10F4BE39">
            <wp:extent cx="5943600" cy="3344545"/>
            <wp:effectExtent l="0" t="0" r="0" b="8255"/>
            <wp:docPr id="1816649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lastRenderedPageBreak/>
        <w:drawing>
          <wp:inline distT="0" distB="0" distL="0" distR="0" wp14:anchorId="276BFFF1" wp14:editId="6186F1BD">
            <wp:extent cx="5943600" cy="3344545"/>
            <wp:effectExtent l="0" t="0" r="0" b="8255"/>
            <wp:docPr id="567798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drawing>
          <wp:inline distT="0" distB="0" distL="0" distR="0" wp14:anchorId="7546888E" wp14:editId="0CCE4DAF">
            <wp:extent cx="5943600" cy="3346450"/>
            <wp:effectExtent l="0" t="0" r="0" b="6350"/>
            <wp:docPr id="2112348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lastRenderedPageBreak/>
        <w:drawing>
          <wp:inline distT="0" distB="0" distL="0" distR="0" wp14:anchorId="2DF19EC8" wp14:editId="4A85DF24">
            <wp:extent cx="5943600" cy="3340100"/>
            <wp:effectExtent l="0" t="0" r="0" b="0"/>
            <wp:docPr id="557047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drawing>
          <wp:inline distT="0" distB="0" distL="0" distR="0" wp14:anchorId="2965276A" wp14:editId="11A6E402">
            <wp:extent cx="5943600" cy="3344545"/>
            <wp:effectExtent l="0" t="0" r="0" b="8255"/>
            <wp:docPr id="491900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lastRenderedPageBreak/>
        <w:drawing>
          <wp:inline distT="0" distB="0" distL="0" distR="0" wp14:anchorId="28A5CF4C" wp14:editId="6CB9094E">
            <wp:extent cx="5943600" cy="3344545"/>
            <wp:effectExtent l="0" t="0" r="0" b="8255"/>
            <wp:docPr id="63431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sectPr w:rsidR="000E4E9E" w:rsidRPr="000E4E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129"/>
    <w:rsid w:val="00082D65"/>
    <w:rsid w:val="000E4E9E"/>
    <w:rsid w:val="003958C0"/>
    <w:rsid w:val="004C18B6"/>
    <w:rsid w:val="005927CA"/>
    <w:rsid w:val="00665E36"/>
    <w:rsid w:val="00696129"/>
    <w:rsid w:val="0077655D"/>
    <w:rsid w:val="007A5EE7"/>
    <w:rsid w:val="00941DB8"/>
    <w:rsid w:val="009A409C"/>
    <w:rsid w:val="00A103CD"/>
    <w:rsid w:val="00A11DB1"/>
    <w:rsid w:val="00A139DD"/>
    <w:rsid w:val="00C04459"/>
    <w:rsid w:val="00DA2018"/>
    <w:rsid w:val="00E714E5"/>
    <w:rsid w:val="00ED0384"/>
    <w:rsid w:val="00F211C9"/>
    <w:rsid w:val="00F5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D7BD"/>
  <w15:chartTrackingRefBased/>
  <w15:docId w15:val="{9B594486-B9AC-4914-9099-FB768298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6961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1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1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6961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961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9612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612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612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612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129"/>
    <w:rPr>
      <w:rFonts w:asciiTheme="majorHAnsi" w:eastAsiaTheme="majorEastAsia" w:hAnsiTheme="majorHAnsi" w:cstheme="majorBidi"/>
      <w:noProof/>
      <w:color w:val="0F4761" w:themeColor="accent1" w:themeShade="BF"/>
      <w:sz w:val="40"/>
      <w:szCs w:val="40"/>
      <w:lang w:val="vi-VN"/>
    </w:rPr>
  </w:style>
  <w:style w:type="character" w:customStyle="1" w:styleId="Heading2Char">
    <w:name w:val="Heading 2 Char"/>
    <w:basedOn w:val="DefaultParagraphFont"/>
    <w:link w:val="Heading2"/>
    <w:uiPriority w:val="9"/>
    <w:semiHidden/>
    <w:rsid w:val="00696129"/>
    <w:rPr>
      <w:rFonts w:asciiTheme="majorHAnsi" w:eastAsiaTheme="majorEastAsia" w:hAnsiTheme="majorHAnsi" w:cstheme="majorBidi"/>
      <w:noProof/>
      <w:color w:val="0F4761" w:themeColor="accent1" w:themeShade="BF"/>
      <w:sz w:val="32"/>
      <w:szCs w:val="32"/>
      <w:lang w:val="vi-VN"/>
    </w:rPr>
  </w:style>
  <w:style w:type="character" w:customStyle="1" w:styleId="Heading3Char">
    <w:name w:val="Heading 3 Char"/>
    <w:basedOn w:val="DefaultParagraphFont"/>
    <w:link w:val="Heading3"/>
    <w:uiPriority w:val="9"/>
    <w:semiHidden/>
    <w:rsid w:val="00696129"/>
    <w:rPr>
      <w:rFonts w:asciiTheme="minorHAnsi" w:eastAsiaTheme="majorEastAsia" w:hAnsiTheme="minorHAnsi" w:cstheme="majorBidi"/>
      <w:noProof/>
      <w:color w:val="0F4761" w:themeColor="accent1" w:themeShade="BF"/>
      <w:szCs w:val="28"/>
      <w:lang w:val="vi-VN"/>
    </w:rPr>
  </w:style>
  <w:style w:type="character" w:customStyle="1" w:styleId="Heading4Char">
    <w:name w:val="Heading 4 Char"/>
    <w:basedOn w:val="DefaultParagraphFont"/>
    <w:link w:val="Heading4"/>
    <w:uiPriority w:val="9"/>
    <w:semiHidden/>
    <w:rsid w:val="00696129"/>
    <w:rPr>
      <w:rFonts w:asciiTheme="minorHAnsi" w:eastAsiaTheme="majorEastAsia" w:hAnsiTheme="minorHAnsi" w:cstheme="majorBidi"/>
      <w:i/>
      <w:iCs/>
      <w:noProof/>
      <w:color w:val="0F4761" w:themeColor="accent1" w:themeShade="BF"/>
      <w:lang w:val="vi-VN"/>
    </w:rPr>
  </w:style>
  <w:style w:type="character" w:customStyle="1" w:styleId="Heading5Char">
    <w:name w:val="Heading 5 Char"/>
    <w:basedOn w:val="DefaultParagraphFont"/>
    <w:link w:val="Heading5"/>
    <w:uiPriority w:val="9"/>
    <w:semiHidden/>
    <w:rsid w:val="00696129"/>
    <w:rPr>
      <w:rFonts w:asciiTheme="minorHAnsi" w:eastAsiaTheme="majorEastAsia" w:hAnsiTheme="minorHAnsi" w:cstheme="majorBidi"/>
      <w:noProof/>
      <w:color w:val="0F4761" w:themeColor="accent1" w:themeShade="BF"/>
      <w:lang w:val="vi-VN"/>
    </w:rPr>
  </w:style>
  <w:style w:type="character" w:customStyle="1" w:styleId="Heading6Char">
    <w:name w:val="Heading 6 Char"/>
    <w:basedOn w:val="DefaultParagraphFont"/>
    <w:link w:val="Heading6"/>
    <w:uiPriority w:val="9"/>
    <w:semiHidden/>
    <w:rsid w:val="00696129"/>
    <w:rPr>
      <w:rFonts w:asciiTheme="minorHAnsi" w:eastAsiaTheme="majorEastAsia" w:hAnsiTheme="minorHAnsi" w:cstheme="majorBidi"/>
      <w:i/>
      <w:iCs/>
      <w:noProof/>
      <w:color w:val="595959" w:themeColor="text1" w:themeTint="A6"/>
      <w:lang w:val="vi-VN"/>
    </w:rPr>
  </w:style>
  <w:style w:type="character" w:customStyle="1" w:styleId="Heading7Char">
    <w:name w:val="Heading 7 Char"/>
    <w:basedOn w:val="DefaultParagraphFont"/>
    <w:link w:val="Heading7"/>
    <w:uiPriority w:val="9"/>
    <w:semiHidden/>
    <w:rsid w:val="00696129"/>
    <w:rPr>
      <w:rFonts w:asciiTheme="minorHAnsi" w:eastAsiaTheme="majorEastAsia" w:hAnsiTheme="minorHAnsi" w:cstheme="majorBidi"/>
      <w:noProof/>
      <w:color w:val="595959" w:themeColor="text1" w:themeTint="A6"/>
      <w:lang w:val="vi-VN"/>
    </w:rPr>
  </w:style>
  <w:style w:type="character" w:customStyle="1" w:styleId="Heading8Char">
    <w:name w:val="Heading 8 Char"/>
    <w:basedOn w:val="DefaultParagraphFont"/>
    <w:link w:val="Heading8"/>
    <w:uiPriority w:val="9"/>
    <w:semiHidden/>
    <w:rsid w:val="00696129"/>
    <w:rPr>
      <w:rFonts w:asciiTheme="minorHAnsi" w:eastAsiaTheme="majorEastAsia" w:hAnsiTheme="minorHAnsi" w:cstheme="majorBidi"/>
      <w:i/>
      <w:iCs/>
      <w:noProof/>
      <w:color w:val="272727" w:themeColor="text1" w:themeTint="D8"/>
      <w:lang w:val="vi-VN"/>
    </w:rPr>
  </w:style>
  <w:style w:type="character" w:customStyle="1" w:styleId="Heading9Char">
    <w:name w:val="Heading 9 Char"/>
    <w:basedOn w:val="DefaultParagraphFont"/>
    <w:link w:val="Heading9"/>
    <w:uiPriority w:val="9"/>
    <w:semiHidden/>
    <w:rsid w:val="00696129"/>
    <w:rPr>
      <w:rFonts w:asciiTheme="minorHAnsi" w:eastAsiaTheme="majorEastAsia" w:hAnsiTheme="minorHAnsi" w:cstheme="majorBidi"/>
      <w:noProof/>
      <w:color w:val="272727" w:themeColor="text1" w:themeTint="D8"/>
      <w:lang w:val="vi-VN"/>
    </w:rPr>
  </w:style>
  <w:style w:type="paragraph" w:styleId="Title">
    <w:name w:val="Title"/>
    <w:basedOn w:val="Normal"/>
    <w:next w:val="Normal"/>
    <w:link w:val="TitleChar"/>
    <w:uiPriority w:val="10"/>
    <w:qFormat/>
    <w:rsid w:val="006961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129"/>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uiPriority w:val="11"/>
    <w:qFormat/>
    <w:rsid w:val="0069612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96129"/>
    <w:rPr>
      <w:rFonts w:asciiTheme="minorHAnsi" w:eastAsiaTheme="majorEastAsia" w:hAnsiTheme="minorHAnsi" w:cstheme="majorBidi"/>
      <w:noProof/>
      <w:color w:val="595959" w:themeColor="text1" w:themeTint="A6"/>
      <w:spacing w:val="15"/>
      <w:szCs w:val="28"/>
      <w:lang w:val="vi-VN"/>
    </w:rPr>
  </w:style>
  <w:style w:type="paragraph" w:styleId="Quote">
    <w:name w:val="Quote"/>
    <w:basedOn w:val="Normal"/>
    <w:next w:val="Normal"/>
    <w:link w:val="QuoteChar"/>
    <w:uiPriority w:val="29"/>
    <w:qFormat/>
    <w:rsid w:val="00696129"/>
    <w:pPr>
      <w:spacing w:before="160"/>
      <w:jc w:val="center"/>
    </w:pPr>
    <w:rPr>
      <w:i/>
      <w:iCs/>
      <w:color w:val="404040" w:themeColor="text1" w:themeTint="BF"/>
    </w:rPr>
  </w:style>
  <w:style w:type="character" w:customStyle="1" w:styleId="QuoteChar">
    <w:name w:val="Quote Char"/>
    <w:basedOn w:val="DefaultParagraphFont"/>
    <w:link w:val="Quote"/>
    <w:uiPriority w:val="29"/>
    <w:rsid w:val="00696129"/>
    <w:rPr>
      <w:i/>
      <w:iCs/>
      <w:noProof/>
      <w:color w:val="404040" w:themeColor="text1" w:themeTint="BF"/>
      <w:lang w:val="vi-VN"/>
    </w:rPr>
  </w:style>
  <w:style w:type="paragraph" w:styleId="ListParagraph">
    <w:name w:val="List Paragraph"/>
    <w:basedOn w:val="Normal"/>
    <w:uiPriority w:val="34"/>
    <w:qFormat/>
    <w:rsid w:val="00696129"/>
    <w:pPr>
      <w:ind w:left="720"/>
      <w:contextualSpacing/>
    </w:pPr>
  </w:style>
  <w:style w:type="character" w:styleId="IntenseEmphasis">
    <w:name w:val="Intense Emphasis"/>
    <w:basedOn w:val="DefaultParagraphFont"/>
    <w:uiPriority w:val="21"/>
    <w:qFormat/>
    <w:rsid w:val="00696129"/>
    <w:rPr>
      <w:i/>
      <w:iCs/>
      <w:color w:val="0F4761" w:themeColor="accent1" w:themeShade="BF"/>
    </w:rPr>
  </w:style>
  <w:style w:type="paragraph" w:styleId="IntenseQuote">
    <w:name w:val="Intense Quote"/>
    <w:basedOn w:val="Normal"/>
    <w:next w:val="Normal"/>
    <w:link w:val="IntenseQuoteChar"/>
    <w:uiPriority w:val="30"/>
    <w:qFormat/>
    <w:rsid w:val="006961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129"/>
    <w:rPr>
      <w:i/>
      <w:iCs/>
      <w:noProof/>
      <w:color w:val="0F4761" w:themeColor="accent1" w:themeShade="BF"/>
      <w:lang w:val="vi-VN"/>
    </w:rPr>
  </w:style>
  <w:style w:type="character" w:styleId="IntenseReference">
    <w:name w:val="Intense Reference"/>
    <w:basedOn w:val="DefaultParagraphFont"/>
    <w:uiPriority w:val="32"/>
    <w:qFormat/>
    <w:rsid w:val="006961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64E66-E8D7-4533-98F0-A7DA54A8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Bông Vũ Thị Thuỳ</dc:creator>
  <cp:keywords/>
  <dc:description/>
  <cp:lastModifiedBy>BX</cp:lastModifiedBy>
  <cp:revision>4</cp:revision>
  <cp:lastPrinted>2026-05-06T04:13:00Z</cp:lastPrinted>
  <dcterms:created xsi:type="dcterms:W3CDTF">2026-05-06T09:19:00Z</dcterms:created>
  <dcterms:modified xsi:type="dcterms:W3CDTF">2026-05-07T01:36:00Z</dcterms:modified>
</cp:coreProperties>
</file>